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B8" w:rsidRDefault="007D22B8" w:rsidP="007D2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D22B8" w:rsidRDefault="007D22B8" w:rsidP="007D2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7D22B8" w:rsidRDefault="007D22B8" w:rsidP="007D2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7D22B8" w:rsidRDefault="007D22B8" w:rsidP="007D22B8">
      <w:pPr>
        <w:jc w:val="center"/>
        <w:rPr>
          <w:b/>
          <w:sz w:val="28"/>
          <w:szCs w:val="28"/>
        </w:rPr>
      </w:pPr>
    </w:p>
    <w:p w:rsidR="007D22B8" w:rsidRDefault="007D22B8" w:rsidP="007D22B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D22B8" w:rsidRDefault="007D22B8" w:rsidP="007D22B8">
      <w:pPr>
        <w:jc w:val="center"/>
        <w:rPr>
          <w:sz w:val="32"/>
          <w:szCs w:val="32"/>
        </w:rPr>
      </w:pPr>
    </w:p>
    <w:p w:rsidR="007D22B8" w:rsidRDefault="007D22B8" w:rsidP="007D22B8">
      <w:pPr>
        <w:rPr>
          <w:sz w:val="28"/>
          <w:szCs w:val="28"/>
        </w:rPr>
      </w:pPr>
      <w:r>
        <w:rPr>
          <w:sz w:val="28"/>
          <w:szCs w:val="28"/>
        </w:rPr>
        <w:t xml:space="preserve"> от 21.12.2023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№ 62</w:t>
      </w:r>
    </w:p>
    <w:p w:rsidR="007D22B8" w:rsidRDefault="007D22B8" w:rsidP="007D22B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7D22B8" w:rsidRDefault="007D22B8" w:rsidP="007D22B8"/>
    <w:p w:rsidR="007D22B8" w:rsidRDefault="007D22B8" w:rsidP="007D22B8">
      <w:pPr>
        <w:pStyle w:val="a4"/>
        <w:ind w:firstLine="709"/>
        <w:jc w:val="center"/>
        <w:rPr>
          <w:b/>
        </w:rPr>
      </w:pPr>
      <w:r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</w:t>
      </w:r>
      <w:proofErr w:type="gramStart"/>
      <w:r>
        <w:rPr>
          <w:b/>
        </w:rPr>
        <w:t>территории  муниципального</w:t>
      </w:r>
      <w:proofErr w:type="gramEnd"/>
      <w:r>
        <w:rPr>
          <w:b/>
        </w:rPr>
        <w:t xml:space="preserve"> образования Юбилейное сельское поселение Котельничского района Кировской области на </w:t>
      </w:r>
      <w:r>
        <w:rPr>
          <w:b/>
        </w:rPr>
        <w:t>2024</w:t>
      </w:r>
      <w:r>
        <w:rPr>
          <w:b/>
        </w:rPr>
        <w:t xml:space="preserve"> год</w:t>
      </w:r>
    </w:p>
    <w:p w:rsidR="007D22B8" w:rsidRDefault="007D22B8" w:rsidP="007D22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22B8" w:rsidRDefault="007D22B8" w:rsidP="007D22B8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Российской Федерации" от 31.07.2020 № 248-ФЗ, постановлением Правительства Российской Федерации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 w:rsidRPr="007D22B8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7D22B8">
        <w:rPr>
          <w:b w:val="0"/>
          <w:sz w:val="28"/>
          <w:szCs w:val="28"/>
        </w:rPr>
        <w:t>» от</w:t>
      </w:r>
      <w:r w:rsidRPr="007D22B8">
        <w:rPr>
          <w:sz w:val="28"/>
          <w:szCs w:val="28"/>
        </w:rPr>
        <w:t xml:space="preserve"> </w:t>
      </w:r>
      <w:r w:rsidRPr="007D22B8">
        <w:rPr>
          <w:b w:val="0"/>
          <w:sz w:val="28"/>
          <w:szCs w:val="28"/>
        </w:rPr>
        <w:t xml:space="preserve">25.06.2021 </w:t>
      </w:r>
      <w:r>
        <w:rPr>
          <w:b w:val="0"/>
          <w:sz w:val="28"/>
          <w:szCs w:val="28"/>
        </w:rPr>
        <w:t>№ 990, администрация Юбилейного сельского поселения Котельничского района Кировской области ПОСТАНОВЛЯЕТ:</w:t>
      </w:r>
    </w:p>
    <w:p w:rsidR="007D22B8" w:rsidRDefault="007D22B8" w:rsidP="007D22B8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 Утвердить Программу профилактики рисков причинения вреда (ущерба) охраняемым законом ценностям в сфере муниципального жи</w:t>
      </w:r>
      <w:r>
        <w:rPr>
          <w:b w:val="0"/>
          <w:sz w:val="28"/>
          <w:szCs w:val="28"/>
        </w:rPr>
        <w:t xml:space="preserve">лищного контроля на территории </w:t>
      </w:r>
      <w:r>
        <w:rPr>
          <w:b w:val="0"/>
          <w:sz w:val="28"/>
          <w:szCs w:val="28"/>
        </w:rPr>
        <w:t xml:space="preserve">муниципального образования Юбилейное сельское поселение Котельничского </w:t>
      </w:r>
      <w:r>
        <w:rPr>
          <w:b w:val="0"/>
          <w:sz w:val="28"/>
          <w:szCs w:val="28"/>
        </w:rPr>
        <w:t>района Кировской области на 2024</w:t>
      </w:r>
      <w:r>
        <w:rPr>
          <w:b w:val="0"/>
          <w:sz w:val="28"/>
          <w:szCs w:val="28"/>
        </w:rPr>
        <w:t xml:space="preserve"> год согласно Приложению.</w:t>
      </w:r>
    </w:p>
    <w:p w:rsidR="007D22B8" w:rsidRPr="007D22B8" w:rsidRDefault="007D22B8" w:rsidP="007D22B8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2.  </w:t>
      </w:r>
      <w:r w:rsidRPr="007D22B8">
        <w:rPr>
          <w:b w:val="0"/>
          <w:sz w:val="28"/>
          <w:szCs w:val="28"/>
        </w:rPr>
        <w:t>Должностным ли</w:t>
      </w:r>
      <w:r>
        <w:rPr>
          <w:b w:val="0"/>
          <w:sz w:val="28"/>
          <w:szCs w:val="28"/>
        </w:rPr>
        <w:t>цам администрации Юбилейного</w:t>
      </w:r>
      <w:r w:rsidRPr="007D22B8">
        <w:rPr>
          <w:b w:val="0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жилищному контролю обеспечить исполнение Программы профилактики рисков причинения вреда.</w:t>
      </w:r>
    </w:p>
    <w:p w:rsidR="007D22B8" w:rsidRDefault="007D22B8" w:rsidP="007D22B8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3. Опубликовать настоящее постановление в Информационном бюллетене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>
          <w:rPr>
            <w:rStyle w:val="a3"/>
            <w:b w:val="0"/>
            <w:sz w:val="28"/>
            <w:szCs w:val="28"/>
          </w:rPr>
          <w:t>www.kotelnich-msu.ru</w:t>
        </w:r>
      </w:hyperlink>
      <w:r>
        <w:rPr>
          <w:b w:val="0"/>
          <w:sz w:val="28"/>
          <w:szCs w:val="28"/>
        </w:rPr>
        <w:t>.</w:t>
      </w:r>
    </w:p>
    <w:p w:rsidR="007D22B8" w:rsidRDefault="007D22B8" w:rsidP="007D22B8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7D22B8" w:rsidRDefault="007D22B8" w:rsidP="007D22B8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22B8" w:rsidRDefault="007D22B8" w:rsidP="007D22B8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Юбилейного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7D22B8" w:rsidRDefault="007D22B8" w:rsidP="007D22B8">
      <w:pPr>
        <w:spacing w:line="20" w:lineRule="atLeast"/>
        <w:jc w:val="both"/>
        <w:rPr>
          <w:sz w:val="28"/>
          <w:szCs w:val="28"/>
        </w:rPr>
      </w:pPr>
    </w:p>
    <w:p w:rsidR="007D22B8" w:rsidRDefault="007D22B8" w:rsidP="007D22B8">
      <w:pPr>
        <w:spacing w:line="20" w:lineRule="atLeast"/>
        <w:jc w:val="both"/>
        <w:rPr>
          <w:sz w:val="20"/>
          <w:szCs w:val="20"/>
        </w:rPr>
      </w:pPr>
    </w:p>
    <w:p w:rsidR="007D22B8" w:rsidRDefault="007D22B8" w:rsidP="007D22B8">
      <w:pPr>
        <w:spacing w:line="20" w:lineRule="atLeast"/>
        <w:jc w:val="both"/>
        <w:rPr>
          <w:sz w:val="20"/>
          <w:szCs w:val="20"/>
        </w:rPr>
      </w:pPr>
    </w:p>
    <w:p w:rsidR="007D22B8" w:rsidRDefault="007D22B8" w:rsidP="007D22B8">
      <w:pPr>
        <w:shd w:val="clear" w:color="auto" w:fill="FFFFFF"/>
        <w:ind w:left="5387"/>
        <w:rPr>
          <w:color w:val="000000"/>
        </w:rPr>
      </w:pPr>
    </w:p>
    <w:p w:rsidR="007D22B8" w:rsidRDefault="007D22B8" w:rsidP="007D22B8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7D22B8" w:rsidRDefault="007D22B8" w:rsidP="007D22B8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УТВЕРЖДЕНО</w:t>
      </w:r>
    </w:p>
    <w:p w:rsidR="007D22B8" w:rsidRDefault="007D22B8" w:rsidP="007D22B8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постановлением администрации Юбилейного сельского поселения</w:t>
      </w:r>
    </w:p>
    <w:p w:rsidR="007D22B8" w:rsidRDefault="007D22B8" w:rsidP="007D22B8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от 21.12.2023 № 62</w:t>
      </w:r>
    </w:p>
    <w:p w:rsidR="007D22B8" w:rsidRDefault="007D22B8" w:rsidP="007D22B8">
      <w:pPr>
        <w:shd w:val="clear" w:color="auto" w:fill="FFFFFF"/>
        <w:ind w:left="5387"/>
        <w:rPr>
          <w:color w:val="000000"/>
        </w:rPr>
      </w:pPr>
    </w:p>
    <w:p w:rsidR="007D22B8" w:rsidRDefault="007D22B8" w:rsidP="007D22B8">
      <w:pPr>
        <w:pStyle w:val="a4"/>
        <w:jc w:val="center"/>
        <w:rPr>
          <w:b/>
          <w:sz w:val="24"/>
          <w:szCs w:val="24"/>
        </w:rPr>
      </w:pPr>
      <w:r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>
        <w:rPr>
          <w:b/>
          <w:sz w:val="24"/>
          <w:szCs w:val="24"/>
        </w:rPr>
        <w:t xml:space="preserve"> Юбилейное сельское поселение Котельнич</w:t>
      </w:r>
      <w:r>
        <w:rPr>
          <w:b/>
          <w:sz w:val="24"/>
          <w:szCs w:val="24"/>
        </w:rPr>
        <w:t>ского района Кировской области на 2024</w:t>
      </w:r>
      <w:r>
        <w:rPr>
          <w:b/>
          <w:sz w:val="24"/>
          <w:szCs w:val="24"/>
        </w:rPr>
        <w:t xml:space="preserve"> год</w:t>
      </w:r>
    </w:p>
    <w:p w:rsidR="007D22B8" w:rsidRDefault="007D22B8" w:rsidP="007D22B8">
      <w:pPr>
        <w:pStyle w:val="a4"/>
        <w:jc w:val="center"/>
        <w:rPr>
          <w:b/>
          <w:sz w:val="24"/>
          <w:szCs w:val="24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>
        <w:t>Юбилейное сельское поселение Котельничского района Кировской области.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2. Аналитическая часть Программы 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2.1. Вид осуществляемого муниципального контроля.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Муниципальный жилищный контроль на территории муниципального образования</w:t>
      </w:r>
      <w:r>
        <w:t xml:space="preserve"> Юбилейное сельское поселение Котельничского района Кировской области</w:t>
      </w:r>
      <w:r>
        <w:rPr>
          <w:color w:val="010101"/>
        </w:rPr>
        <w:t xml:space="preserve"> осуществляется администрацией Юбилейного сельского поселения Котельничского района Кировской области (далее – администрация).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2.2.      Обзор по виду муниципального контроля.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t>Юбилейное сельское поселение Котельничского района Кировской области</w:t>
      </w:r>
      <w:r>
        <w:rPr>
          <w:color w:val="010101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2.3. Муниципальный контроль осуществляется посредством: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2.4. Подконтрольные субъекты: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Жилищный кодекс Российской Федерации;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Постановление Правительства РФ от 21.01.2006 № 25 «Об утверждении Правил пользования жилыми помещениями»;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2.6. Данные о проведенных мероприятиях.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>
        <w:rPr>
          <w:color w:val="010101"/>
        </w:rPr>
        <w:t>алому и среднему бизнесу, в 2023</w:t>
      </w:r>
      <w:r>
        <w:rPr>
          <w:color w:val="010101"/>
        </w:rPr>
        <w:t xml:space="preserve"> году не проводились.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Юбилейного 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color w:val="010101"/>
        </w:rPr>
        <w:t>м муниципального контроля в 2023</w:t>
      </w:r>
      <w:r>
        <w:rPr>
          <w:color w:val="010101"/>
        </w:rPr>
        <w:t xml:space="preserve"> году. 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 xml:space="preserve">Обеспечено размещение на официальном сайте муниципального образования Юбилейное сельское поселение Котельничского района Кировской области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 муниципального образования Юбилейное сельское поселение Котельничского </w:t>
      </w:r>
      <w:r>
        <w:rPr>
          <w:color w:val="010101"/>
        </w:rPr>
        <w:t>района Кировской области на 2023</w:t>
      </w:r>
      <w:r>
        <w:rPr>
          <w:color w:val="010101"/>
        </w:rPr>
        <w:t xml:space="preserve"> год не утверждался. 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2.7. Анализ и оценка рисков причинения вреда охраняемым законом ценностям.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 xml:space="preserve">   </w:t>
      </w:r>
      <w:r>
        <w:rPr>
          <w:color w:val="010101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3. Цели и задачи Программы 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3.1. Цели Программы: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3.2. Задачи Программы: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4. План мероприятий по профилактике нарушений 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color w:val="010101"/>
        </w:rPr>
        <w:t>нь мероприятий Программы на 2024</w:t>
      </w:r>
      <w:r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>
        <w:rPr>
          <w:color w:val="010101"/>
        </w:rPr>
        <w:t>лищного законодательства на 2024</w:t>
      </w:r>
      <w:r>
        <w:rPr>
          <w:color w:val="010101"/>
        </w:rPr>
        <w:t xml:space="preserve"> год (приложение). 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Отчет</w:t>
      </w:r>
      <w:r>
        <w:rPr>
          <w:color w:val="010101"/>
        </w:rPr>
        <w:t>ные показатели Программы за 2023</w:t>
      </w:r>
      <w:r>
        <w:rPr>
          <w:color w:val="010101"/>
        </w:rPr>
        <w:t xml:space="preserve"> год: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 xml:space="preserve">   </w:t>
      </w:r>
      <w:r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мероприятий-80 %.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Экономический эффект от реализованных мероприятий: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доверия подконтрольных субъектов к администрации. 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color w:val="010101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Юбилейное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704"/>
        <w:gridCol w:w="2276"/>
      </w:tblGrid>
      <w:tr w:rsidR="007D22B8" w:rsidTr="007D22B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Контакты</w:t>
            </w:r>
          </w:p>
        </w:tc>
      </w:tr>
      <w:tr w:rsidR="007D22B8" w:rsidTr="007D22B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Глава администрации Юбилейного сельского поселения, заместитель главы администрации Юбилейного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8 (83342) 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2-11-03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proofErr w:type="spellStart"/>
            <w:r>
              <w:rPr>
                <w:color w:val="010101"/>
                <w:lang w:val="en-US" w:eastAsia="en-US"/>
              </w:rPr>
              <w:t>sp</w:t>
            </w:r>
            <w:proofErr w:type="spellEnd"/>
            <w:r>
              <w:rPr>
                <w:color w:val="010101"/>
                <w:lang w:eastAsia="en-US"/>
              </w:rPr>
              <w:t>.</w:t>
            </w:r>
            <w:proofErr w:type="spellStart"/>
            <w:r>
              <w:rPr>
                <w:color w:val="010101"/>
                <w:lang w:val="en-US" w:eastAsia="en-US"/>
              </w:rPr>
              <w:t>yubileynyy</w:t>
            </w:r>
            <w:proofErr w:type="spellEnd"/>
            <w:r>
              <w:rPr>
                <w:color w:val="010101"/>
                <w:lang w:eastAsia="en-US"/>
              </w:rPr>
              <w:t>@</w:t>
            </w:r>
            <w:r>
              <w:rPr>
                <w:color w:val="010101"/>
                <w:lang w:val="en-US" w:eastAsia="en-US"/>
              </w:rPr>
              <w:t>mail</w:t>
            </w:r>
            <w:r>
              <w:rPr>
                <w:color w:val="010101"/>
                <w:lang w:eastAsia="en-US"/>
              </w:rPr>
              <w:t>.</w:t>
            </w:r>
            <w:proofErr w:type="spellStart"/>
            <w:r>
              <w:rPr>
                <w:color w:val="010101"/>
                <w:lang w:val="en-US" w:eastAsia="en-US"/>
              </w:rPr>
              <w:t>ru</w:t>
            </w:r>
            <w:proofErr w:type="spellEnd"/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 </w:t>
            </w:r>
          </w:p>
        </w:tc>
      </w:tr>
    </w:tbl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Юбилейное сельское поселение Котельничского </w:t>
      </w:r>
      <w:r>
        <w:rPr>
          <w:color w:val="010101"/>
        </w:rPr>
        <w:t>района Кировской области на 2024</w:t>
      </w:r>
      <w:r>
        <w:rPr>
          <w:color w:val="010101"/>
        </w:rPr>
        <w:t xml:space="preserve"> год.</w:t>
      </w:r>
    </w:p>
    <w:p w:rsidR="007D22B8" w:rsidRDefault="003C0CFA" w:rsidP="007D22B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bookmarkStart w:id="0" w:name="_GoBack"/>
      <w:bookmarkEnd w:id="0"/>
      <w:r w:rsidR="007D22B8">
        <w:rPr>
          <w:color w:val="010101"/>
        </w:rPr>
        <w:t xml:space="preserve">Результаты профилактической работы администрации включаются в Доклад об осуществлении муниципального жилищного контроля на территории муниципального образования Юбилейное сельское поселение Котельничского </w:t>
      </w:r>
      <w:r w:rsidR="007D22B8">
        <w:rPr>
          <w:color w:val="010101"/>
        </w:rPr>
        <w:t>района Кировской области на 2024</w:t>
      </w:r>
      <w:r w:rsidR="007D22B8">
        <w:rPr>
          <w:color w:val="010101"/>
        </w:rPr>
        <w:t xml:space="preserve"> год.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  <w:r>
        <w:rPr>
          <w:color w:val="010101"/>
        </w:rPr>
        <w:t> 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7D22B8" w:rsidRDefault="007D22B8" w:rsidP="003C0CFA">
      <w:pPr>
        <w:shd w:val="clear" w:color="auto" w:fill="FFFFFF"/>
        <w:spacing w:before="100" w:beforeAutospacing="1" w:after="100" w:afterAutospacing="1"/>
        <w:contextualSpacing/>
        <w:rPr>
          <w:color w:val="010101"/>
        </w:rPr>
      </w:pPr>
    </w:p>
    <w:p w:rsidR="007D22B8" w:rsidRDefault="007D22B8" w:rsidP="007D22B8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  <w:r>
        <w:rPr>
          <w:color w:val="010101"/>
        </w:rPr>
        <w:t xml:space="preserve">  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lastRenderedPageBreak/>
        <w:t>Приложение</w:t>
      </w:r>
    </w:p>
    <w:p w:rsidR="007D22B8" w:rsidRDefault="007D22B8" w:rsidP="007D22B8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t>к Программе профилактики рисков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причинения вреда (ущерба)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охраняемым законом ценностям</w:t>
      </w:r>
      <w:r>
        <w:rPr>
          <w:color w:val="010101"/>
        </w:rPr>
        <w:t xml:space="preserve"> </w:t>
      </w:r>
      <w:r w:rsidR="003C0CFA">
        <w:rPr>
          <w:bCs/>
          <w:iCs/>
          <w:color w:val="010101"/>
        </w:rPr>
        <w:t>на 2024</w:t>
      </w:r>
      <w:r>
        <w:rPr>
          <w:bCs/>
          <w:iCs/>
          <w:color w:val="010101"/>
        </w:rPr>
        <w:t xml:space="preserve"> год</w:t>
      </w:r>
    </w:p>
    <w:p w:rsidR="007D22B8" w:rsidRDefault="007D22B8" w:rsidP="007D22B8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7D22B8" w:rsidRDefault="007D22B8" w:rsidP="007D22B8">
      <w:pPr>
        <w:shd w:val="clear" w:color="auto" w:fill="FFFFFF"/>
        <w:jc w:val="center"/>
        <w:outlineLvl w:val="2"/>
        <w:rPr>
          <w:b/>
          <w:bCs/>
          <w:color w:val="010101"/>
        </w:rPr>
      </w:pPr>
      <w:r>
        <w:rPr>
          <w:b/>
          <w:bCs/>
          <w:color w:val="010101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>
        <w:rPr>
          <w:b/>
          <w:color w:val="010101"/>
        </w:rPr>
        <w:t>Юбилейное сельское поселение Котельничского района Кировской области</w:t>
      </w:r>
      <w:r w:rsidR="003C0CFA">
        <w:rPr>
          <w:b/>
          <w:bCs/>
          <w:color w:val="010101"/>
        </w:rPr>
        <w:t xml:space="preserve"> на 2024</w:t>
      </w:r>
      <w:r>
        <w:rPr>
          <w:b/>
          <w:bCs/>
          <w:color w:val="010101"/>
        </w:rPr>
        <w:t xml:space="preserve"> год </w:t>
      </w:r>
    </w:p>
    <w:p w:rsidR="007D22B8" w:rsidRDefault="007D22B8" w:rsidP="007D22B8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10588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035"/>
        <w:gridCol w:w="4552"/>
        <w:gridCol w:w="2410"/>
        <w:gridCol w:w="1232"/>
      </w:tblGrid>
      <w:tr w:rsidR="007D22B8" w:rsidTr="003C0CF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№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п/п</w:t>
            </w:r>
          </w:p>
        </w:tc>
        <w:tc>
          <w:tcPr>
            <w:tcW w:w="20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Наименование мероприятия</w:t>
            </w:r>
          </w:p>
        </w:tc>
        <w:tc>
          <w:tcPr>
            <w:tcW w:w="4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Срок исполнения</w:t>
            </w:r>
          </w:p>
        </w:tc>
      </w:tr>
      <w:tr w:rsidR="007D22B8" w:rsidTr="003C0CF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1.</w:t>
            </w:r>
          </w:p>
        </w:tc>
        <w:tc>
          <w:tcPr>
            <w:tcW w:w="20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Информирование</w:t>
            </w:r>
          </w:p>
        </w:tc>
        <w:tc>
          <w:tcPr>
            <w:tcW w:w="4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Юбилейное сельское поселение Котельничского района Кировской области в информационно-телекоммуникационной сети «Интернет» и в иных формах.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2) руководства по соблюдению обязательных требований.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6) доклады о муниципальном контроле;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течение года</w:t>
            </w:r>
          </w:p>
        </w:tc>
      </w:tr>
      <w:tr w:rsidR="007D22B8" w:rsidTr="003C0CF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lastRenderedPageBreak/>
              <w:t>2.</w:t>
            </w:r>
          </w:p>
        </w:tc>
        <w:tc>
          <w:tcPr>
            <w:tcW w:w="20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отчетным. Доклад о правоприменительной практике размещается на официальном сайте муниципального образования Юбилейное сельское поселение Котельничского района Кировской области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1 раз в год</w:t>
            </w:r>
          </w:p>
        </w:tc>
      </w:tr>
      <w:tr w:rsidR="007D22B8" w:rsidTr="003C0CF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3.</w:t>
            </w:r>
          </w:p>
        </w:tc>
        <w:tc>
          <w:tcPr>
            <w:tcW w:w="20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Объявление предостережения</w:t>
            </w:r>
          </w:p>
        </w:tc>
        <w:tc>
          <w:tcPr>
            <w:tcW w:w="4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течение года</w:t>
            </w:r>
          </w:p>
        </w:tc>
      </w:tr>
      <w:tr w:rsidR="007D22B8" w:rsidTr="003C0CF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4.</w:t>
            </w:r>
          </w:p>
        </w:tc>
        <w:tc>
          <w:tcPr>
            <w:tcW w:w="20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Консультирование</w:t>
            </w:r>
          </w:p>
        </w:tc>
        <w:tc>
          <w:tcPr>
            <w:tcW w:w="4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Консультирование осуществляется должностными лицами администрацией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lastRenderedPageBreak/>
              <w:t>Консультирование, осуществляется по следующим вопросам: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- компетенция уполномоченного органа;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lastRenderedPageBreak/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течение года</w:t>
            </w:r>
          </w:p>
        </w:tc>
      </w:tr>
      <w:tr w:rsidR="007D22B8" w:rsidTr="003C0CF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5.</w:t>
            </w:r>
          </w:p>
        </w:tc>
        <w:tc>
          <w:tcPr>
            <w:tcW w:w="20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Профилактический визит</w:t>
            </w:r>
          </w:p>
        </w:tc>
        <w:tc>
          <w:tcPr>
            <w:tcW w:w="4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>
              <w:rPr>
                <w:color w:val="010101"/>
                <w:lang w:eastAsia="en-US"/>
              </w:rPr>
              <w:t>ФЗ .</w:t>
            </w:r>
            <w:proofErr w:type="gramEnd"/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Срок проведения профилактического визита (обязательного профилактического </w:t>
            </w:r>
            <w:r>
              <w:rPr>
                <w:color w:val="010101"/>
                <w:lang w:eastAsia="en-US"/>
              </w:rPr>
              <w:lastRenderedPageBreak/>
              <w:t>визита) определяется муниципальным жилищным инспектором самостоятельно и не может превышать 1 рабочий день.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лица.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7D22B8" w:rsidRDefault="007D22B8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D22B8" w:rsidRDefault="007D22B8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lastRenderedPageBreak/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D22B8" w:rsidRDefault="007D22B8">
            <w:pPr>
              <w:rPr>
                <w:color w:val="010101"/>
                <w:lang w:eastAsia="en-US"/>
              </w:rPr>
            </w:pPr>
          </w:p>
        </w:tc>
      </w:tr>
    </w:tbl>
    <w:p w:rsidR="007D22B8" w:rsidRDefault="007D22B8" w:rsidP="007D22B8">
      <w:pPr>
        <w:rPr>
          <w:rFonts w:eastAsia="Calibri"/>
          <w:lang w:eastAsia="en-US"/>
        </w:rPr>
      </w:pPr>
    </w:p>
    <w:p w:rsidR="007D22B8" w:rsidRDefault="007D22B8" w:rsidP="007D22B8">
      <w:pPr>
        <w:pStyle w:val="a4"/>
        <w:jc w:val="center"/>
        <w:rPr>
          <w:b/>
          <w:sz w:val="24"/>
          <w:szCs w:val="24"/>
        </w:rPr>
      </w:pPr>
    </w:p>
    <w:p w:rsidR="007D22B8" w:rsidRDefault="007D22B8" w:rsidP="007D22B8">
      <w:pPr>
        <w:shd w:val="clear" w:color="auto" w:fill="FFFFFF"/>
        <w:jc w:val="center"/>
        <w:rPr>
          <w:color w:val="000000"/>
        </w:rPr>
      </w:pPr>
    </w:p>
    <w:p w:rsidR="007D22B8" w:rsidRDefault="007D22B8" w:rsidP="007D22B8"/>
    <w:p w:rsidR="007D22B8" w:rsidRDefault="007D22B8" w:rsidP="007D22B8">
      <w:pPr>
        <w:rPr>
          <w:rFonts w:ascii="Calibri" w:hAnsi="Calibri"/>
          <w:sz w:val="22"/>
          <w:szCs w:val="22"/>
        </w:rPr>
      </w:pPr>
    </w:p>
    <w:p w:rsidR="007D22B8" w:rsidRDefault="007D22B8" w:rsidP="007D22B8">
      <w:pPr>
        <w:tabs>
          <w:tab w:val="left" w:pos="3525"/>
        </w:tabs>
      </w:pPr>
    </w:p>
    <w:p w:rsidR="009821D0" w:rsidRDefault="009821D0"/>
    <w:sectPr w:rsidR="0098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B8"/>
    <w:rsid w:val="003C0CFA"/>
    <w:rsid w:val="007D22B8"/>
    <w:rsid w:val="009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A65B0-3263-4138-B60B-B9C040A2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2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7D22B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7D22B8"/>
    <w:pPr>
      <w:widowControl w:val="0"/>
      <w:autoSpaceDE w:val="0"/>
      <w:autoSpaceDN w:val="0"/>
      <w:ind w:left="22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7D22B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7D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C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C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cp:lastPrinted>2023-12-27T06:30:00Z</cp:lastPrinted>
  <dcterms:created xsi:type="dcterms:W3CDTF">2023-12-27T06:15:00Z</dcterms:created>
  <dcterms:modified xsi:type="dcterms:W3CDTF">2023-12-27T06:32:00Z</dcterms:modified>
</cp:coreProperties>
</file>